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F5C8" w14:textId="0B1C887F" w:rsidR="00BA2F36" w:rsidRPr="00410315" w:rsidRDefault="00E21C65" w:rsidP="00E21C65">
      <w:pPr>
        <w:spacing w:after="0"/>
        <w:jc w:val="center"/>
        <w:rPr>
          <w:b/>
          <w:bCs/>
          <w:sz w:val="28"/>
          <w:szCs w:val="28"/>
        </w:rPr>
      </w:pPr>
      <w:r w:rsidRPr="00410315">
        <w:rPr>
          <w:b/>
          <w:bCs/>
          <w:sz w:val="28"/>
          <w:szCs w:val="28"/>
        </w:rPr>
        <w:t>Memorandum of Understanding</w:t>
      </w:r>
    </w:p>
    <w:p w14:paraId="06F5F0C9" w14:textId="20B507FD" w:rsidR="00410315" w:rsidRPr="00917E82" w:rsidRDefault="00D06414" w:rsidP="00E21C65">
      <w:pPr>
        <w:spacing w:after="0"/>
        <w:jc w:val="center"/>
        <w:rPr>
          <w:b/>
          <w:bCs/>
          <w:sz w:val="24"/>
          <w:szCs w:val="24"/>
        </w:rPr>
      </w:pPr>
      <w:r w:rsidRPr="00917E82">
        <w:rPr>
          <w:b/>
          <w:bCs/>
          <w:sz w:val="24"/>
          <w:szCs w:val="24"/>
        </w:rPr>
        <w:t>St. Johns County School District and</w:t>
      </w:r>
    </w:p>
    <w:p w14:paraId="22B22D87" w14:textId="14FC614C" w:rsidR="00E21C65" w:rsidRPr="00917E82" w:rsidRDefault="00E21C65" w:rsidP="00E21C65">
      <w:pPr>
        <w:spacing w:after="0"/>
        <w:jc w:val="center"/>
        <w:rPr>
          <w:b/>
          <w:bCs/>
          <w:sz w:val="24"/>
          <w:szCs w:val="24"/>
        </w:rPr>
      </w:pPr>
      <w:r w:rsidRPr="00917E82">
        <w:rPr>
          <w:b/>
          <w:bCs/>
          <w:sz w:val="24"/>
          <w:szCs w:val="24"/>
        </w:rPr>
        <w:t>St. Johns Education Association</w:t>
      </w:r>
    </w:p>
    <w:p w14:paraId="55E2805E" w14:textId="764F1DDB" w:rsidR="00E21C65" w:rsidRPr="00410315" w:rsidRDefault="00825160" w:rsidP="00E21C6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2023-2024</w:t>
      </w:r>
      <w:r w:rsidR="00917E82">
        <w:rPr>
          <w:b/>
          <w:bCs/>
          <w:sz w:val="28"/>
          <w:szCs w:val="28"/>
        </w:rPr>
        <w:t xml:space="preserve"> School Year</w:t>
      </w:r>
    </w:p>
    <w:p w14:paraId="7A77E35A" w14:textId="77777777" w:rsidR="00410315" w:rsidRPr="00410315" w:rsidRDefault="00410315" w:rsidP="00E21C65">
      <w:pPr>
        <w:spacing w:after="0"/>
        <w:jc w:val="center"/>
        <w:rPr>
          <w:b/>
          <w:bCs/>
          <w:sz w:val="10"/>
          <w:szCs w:val="10"/>
        </w:rPr>
      </w:pPr>
    </w:p>
    <w:p w14:paraId="37D56601" w14:textId="559DC889" w:rsidR="00E21C65" w:rsidRPr="00410315" w:rsidRDefault="00917E82" w:rsidP="00E21C65">
      <w:pPr>
        <w:spacing w:after="0"/>
        <w:jc w:val="center"/>
        <w:rPr>
          <w:rFonts w:ascii="Century" w:hAnsi="Century"/>
          <w:b/>
          <w:bCs/>
          <w:sz w:val="24"/>
          <w:szCs w:val="24"/>
        </w:rPr>
      </w:pPr>
      <w:r w:rsidRPr="00917E82">
        <w:rPr>
          <w:rFonts w:ascii="Century" w:hAnsi="Century"/>
          <w:b/>
          <w:bCs/>
          <w:sz w:val="24"/>
          <w:szCs w:val="24"/>
          <w:highlight w:val="yellow"/>
        </w:rPr>
        <w:t>“</w:t>
      </w:r>
      <w:r w:rsidR="00410315" w:rsidRPr="00917E82">
        <w:rPr>
          <w:rFonts w:ascii="Century" w:hAnsi="Century"/>
          <w:b/>
          <w:bCs/>
          <w:sz w:val="24"/>
          <w:szCs w:val="24"/>
          <w:highlight w:val="yellow"/>
        </w:rPr>
        <w:t>Hiring for “</w:t>
      </w:r>
      <w:r w:rsidR="007E26A2">
        <w:rPr>
          <w:rFonts w:ascii="Century" w:hAnsi="Century"/>
          <w:b/>
          <w:bCs/>
          <w:sz w:val="24"/>
          <w:szCs w:val="24"/>
          <w:highlight w:val="yellow"/>
        </w:rPr>
        <w:t>NN</w:t>
      </w:r>
      <w:r w:rsidRPr="00917E82">
        <w:rPr>
          <w:rFonts w:ascii="Century" w:hAnsi="Century"/>
          <w:b/>
          <w:bCs/>
          <w:sz w:val="24"/>
          <w:szCs w:val="24"/>
          <w:highlight w:val="yellow"/>
        </w:rPr>
        <w:t>”</w:t>
      </w:r>
      <w:r w:rsidR="007E26A2">
        <w:rPr>
          <w:rFonts w:ascii="Century" w:hAnsi="Century"/>
          <w:b/>
          <w:bCs/>
          <w:sz w:val="24"/>
          <w:szCs w:val="24"/>
        </w:rPr>
        <w:t xml:space="preserve"> </w:t>
      </w:r>
      <w:r w:rsidR="007E26A2" w:rsidRPr="007E26A2">
        <w:rPr>
          <w:rFonts w:ascii="Century" w:hAnsi="Century"/>
          <w:b/>
          <w:bCs/>
          <w:sz w:val="24"/>
          <w:szCs w:val="24"/>
          <w:highlight w:val="yellow"/>
        </w:rPr>
        <w:t>and “OO”</w:t>
      </w:r>
    </w:p>
    <w:p w14:paraId="231CBA33" w14:textId="77777777" w:rsidR="00410315" w:rsidRDefault="00410315" w:rsidP="00E21C65">
      <w:pPr>
        <w:spacing w:after="0"/>
        <w:rPr>
          <w:rFonts w:ascii="Century" w:hAnsi="Century"/>
          <w:sz w:val="24"/>
          <w:szCs w:val="24"/>
        </w:rPr>
      </w:pPr>
    </w:p>
    <w:p w14:paraId="1881AE1B" w14:textId="1F939807" w:rsidR="00E21C65" w:rsidRPr="00A836FE" w:rsidRDefault="00E21C65" w:rsidP="00E21C65">
      <w:pPr>
        <w:spacing w:after="0"/>
        <w:rPr>
          <w:rFonts w:ascii="Century" w:hAnsi="Century"/>
        </w:rPr>
      </w:pPr>
      <w:r w:rsidRPr="00A836FE">
        <w:rPr>
          <w:rFonts w:ascii="Century" w:hAnsi="Century"/>
        </w:rPr>
        <w:t xml:space="preserve">This memorandum is written to serve as an agreement between the St. Johns County School District and St. Johns Education Association. The intent of this memorandum is to provide a timeline and a process for instructional employees to transfer to </w:t>
      </w:r>
      <w:r w:rsidRPr="00A836FE">
        <w:rPr>
          <w:rFonts w:ascii="Century" w:hAnsi="Century"/>
          <w:b/>
          <w:bCs/>
        </w:rPr>
        <w:t xml:space="preserve">new </w:t>
      </w:r>
      <w:r w:rsidR="005437F0">
        <w:rPr>
          <w:rFonts w:ascii="Century" w:hAnsi="Century"/>
          <w:b/>
          <w:bCs/>
        </w:rPr>
        <w:t xml:space="preserve">“NN” and “OO” </w:t>
      </w:r>
      <w:r w:rsidRPr="00A836FE">
        <w:rPr>
          <w:rFonts w:ascii="Century" w:hAnsi="Century"/>
          <w:b/>
          <w:bCs/>
        </w:rPr>
        <w:t>school</w:t>
      </w:r>
      <w:r w:rsidRPr="00A836FE">
        <w:rPr>
          <w:rFonts w:ascii="Century" w:hAnsi="Century"/>
        </w:rPr>
        <w:t xml:space="preserve"> opening during the </w:t>
      </w:r>
      <w:r w:rsidR="00825160" w:rsidRPr="00825160">
        <w:rPr>
          <w:rFonts w:ascii="Century" w:hAnsi="Century"/>
          <w:b/>
          <w:bCs/>
        </w:rPr>
        <w:t>2024-2025</w:t>
      </w:r>
      <w:r w:rsidRPr="00A836FE">
        <w:rPr>
          <w:rFonts w:ascii="Century" w:hAnsi="Century"/>
        </w:rPr>
        <w:t xml:space="preserve"> school year. </w:t>
      </w:r>
    </w:p>
    <w:p w14:paraId="127057B6" w14:textId="77777777" w:rsidR="00B90AA3" w:rsidRDefault="00B90AA3" w:rsidP="00E21C65">
      <w:pPr>
        <w:spacing w:after="0"/>
        <w:rPr>
          <w:rFonts w:ascii="Century" w:hAnsi="Century"/>
        </w:rPr>
      </w:pPr>
    </w:p>
    <w:p w14:paraId="65BF9363" w14:textId="1FA184CC" w:rsidR="00E21C65" w:rsidRPr="00A836FE" w:rsidRDefault="00A33273" w:rsidP="00E21C65">
      <w:pPr>
        <w:spacing w:after="0"/>
        <w:rPr>
          <w:rFonts w:ascii="Century" w:hAnsi="Century"/>
        </w:rPr>
      </w:pPr>
      <w:r>
        <w:rPr>
          <w:rFonts w:ascii="Century" w:hAnsi="Century"/>
        </w:rPr>
        <w:t>K-8</w:t>
      </w:r>
      <w:r w:rsidR="00E21C65" w:rsidRPr="00A836FE">
        <w:rPr>
          <w:rFonts w:ascii="Century" w:hAnsi="Century"/>
        </w:rPr>
        <w:t xml:space="preserve"> Staffing Timeline</w:t>
      </w:r>
    </w:p>
    <w:p w14:paraId="39DE1F15" w14:textId="77777777" w:rsidR="00E21C65" w:rsidRPr="00A836FE" w:rsidRDefault="00E21C65" w:rsidP="00E21C65">
      <w:pPr>
        <w:spacing w:after="0"/>
        <w:rPr>
          <w:rFonts w:ascii="Century" w:hAnsi="Century"/>
        </w:rPr>
      </w:pPr>
    </w:p>
    <w:p w14:paraId="32E2C4C9" w14:textId="59085411" w:rsidR="00E21C65" w:rsidRPr="00E21C65" w:rsidRDefault="00E21C65" w:rsidP="00E21C65">
      <w:pPr>
        <w:spacing w:after="0"/>
        <w:jc w:val="center"/>
        <w:rPr>
          <w:rFonts w:ascii="Century" w:hAnsi="Century"/>
          <w:i/>
          <w:iCs/>
        </w:rPr>
      </w:pPr>
      <w:r w:rsidRPr="00E21C65">
        <w:rPr>
          <w:rFonts w:ascii="Century" w:hAnsi="Century"/>
          <w:i/>
          <w:iCs/>
        </w:rPr>
        <w:t>*This timeline is for use by Administration to clarify the process for Winter and Spring 202</w:t>
      </w:r>
      <w:r w:rsidR="003D569A">
        <w:rPr>
          <w:rFonts w:ascii="Century" w:hAnsi="Century"/>
          <w:i/>
          <w:iCs/>
        </w:rPr>
        <w:t>4</w:t>
      </w:r>
      <w:r w:rsidRPr="00E21C65">
        <w:rPr>
          <w:rFonts w:ascii="Century" w:hAnsi="Century"/>
          <w:i/>
          <w:iCs/>
        </w:rPr>
        <w:t xml:space="preserve"> for the </w:t>
      </w:r>
      <w:r w:rsidR="003D569A">
        <w:rPr>
          <w:rFonts w:ascii="Century" w:hAnsi="Century"/>
          <w:i/>
          <w:iCs/>
        </w:rPr>
        <w:t>2024-2025</w:t>
      </w:r>
      <w:r w:rsidRPr="00E21C65">
        <w:rPr>
          <w:rFonts w:ascii="Century" w:hAnsi="Century"/>
          <w:i/>
          <w:iCs/>
        </w:rPr>
        <w:t xml:space="preserve"> school year.</w:t>
      </w:r>
    </w:p>
    <w:p w14:paraId="1AD9016A" w14:textId="2E67CD61" w:rsidR="00E21C65" w:rsidRDefault="00E21C65" w:rsidP="00E21C65">
      <w:pPr>
        <w:pStyle w:val="BodyText"/>
        <w:spacing w:before="6"/>
        <w:rPr>
          <w:rFonts w:ascii="Century" w:hAnsi="Century" w:cs="Times New Roman"/>
          <w:b/>
          <w:i/>
          <w:sz w:val="24"/>
          <w:szCs w:val="24"/>
        </w:rPr>
      </w:pPr>
    </w:p>
    <w:p w14:paraId="5F3ECE70" w14:textId="374C0172" w:rsidR="00D23628" w:rsidRPr="00A836FE" w:rsidRDefault="00D23628" w:rsidP="00E21C65">
      <w:pPr>
        <w:pStyle w:val="BodyText"/>
        <w:spacing w:before="6"/>
        <w:rPr>
          <w:rFonts w:ascii="Century" w:hAnsi="Century" w:cs="Times New Roman"/>
          <w:bCs/>
          <w:iCs/>
          <w:sz w:val="22"/>
          <w:szCs w:val="22"/>
        </w:rPr>
      </w:pPr>
      <w:r w:rsidRPr="00A836FE">
        <w:rPr>
          <w:rFonts w:ascii="Century" w:hAnsi="Century" w:cs="Times New Roman"/>
          <w:bCs/>
          <w:iCs/>
          <w:sz w:val="22"/>
          <w:szCs w:val="22"/>
        </w:rPr>
        <w:t xml:space="preserve">1. After </w:t>
      </w:r>
      <w:r w:rsidRPr="00A84155">
        <w:rPr>
          <w:rFonts w:ascii="Century" w:hAnsi="Century" w:cs="Times New Roman"/>
          <w:bCs/>
          <w:iCs/>
          <w:sz w:val="22"/>
          <w:szCs w:val="22"/>
          <w:highlight w:val="yellow"/>
        </w:rPr>
        <w:t xml:space="preserve">January </w:t>
      </w:r>
      <w:r w:rsidR="00A82156" w:rsidRPr="00A84155">
        <w:rPr>
          <w:rFonts w:ascii="Century" w:hAnsi="Century" w:cs="Times New Roman"/>
          <w:bCs/>
          <w:iCs/>
          <w:sz w:val="22"/>
          <w:szCs w:val="22"/>
          <w:highlight w:val="yellow"/>
        </w:rPr>
        <w:t>8</w:t>
      </w:r>
      <w:r w:rsidRPr="00A84155">
        <w:rPr>
          <w:rFonts w:ascii="Century" w:hAnsi="Century" w:cs="Times New Roman"/>
          <w:bCs/>
          <w:iCs/>
          <w:sz w:val="22"/>
          <w:szCs w:val="22"/>
          <w:highlight w:val="yellow"/>
        </w:rPr>
        <w:t>, 202</w:t>
      </w:r>
      <w:r w:rsidR="00A82156" w:rsidRPr="00A84155">
        <w:rPr>
          <w:rFonts w:ascii="Century" w:hAnsi="Century" w:cs="Times New Roman"/>
          <w:bCs/>
          <w:iCs/>
          <w:sz w:val="22"/>
          <w:szCs w:val="22"/>
          <w:highlight w:val="yellow"/>
        </w:rPr>
        <w:t>4</w:t>
      </w:r>
      <w:r w:rsidRPr="00A836FE">
        <w:rPr>
          <w:rFonts w:ascii="Century" w:hAnsi="Century" w:cs="Times New Roman"/>
          <w:bCs/>
          <w:iCs/>
          <w:sz w:val="22"/>
          <w:szCs w:val="22"/>
        </w:rPr>
        <w:t xml:space="preserve">, 80% of the approved (Staffing Committee) positions for </w:t>
      </w:r>
      <w:r w:rsidR="005437F0">
        <w:rPr>
          <w:rFonts w:ascii="Century" w:hAnsi="Century" w:cs="Times New Roman"/>
          <w:bCs/>
          <w:iCs/>
          <w:sz w:val="22"/>
          <w:szCs w:val="22"/>
        </w:rPr>
        <w:t>“NN” and “OO”</w:t>
      </w:r>
      <w:r w:rsidR="00A33273">
        <w:rPr>
          <w:rFonts w:ascii="Century" w:hAnsi="Century" w:cs="Times New Roman"/>
          <w:bCs/>
          <w:iCs/>
          <w:sz w:val="22"/>
          <w:szCs w:val="22"/>
        </w:rPr>
        <w:t xml:space="preserve"> </w:t>
      </w:r>
      <w:r w:rsidRPr="00A836FE">
        <w:rPr>
          <w:rFonts w:ascii="Century" w:hAnsi="Century" w:cs="Times New Roman"/>
          <w:bCs/>
          <w:iCs/>
          <w:sz w:val="22"/>
          <w:szCs w:val="22"/>
        </w:rPr>
        <w:t>school may be posted internally to the entire district through the district’s online application system (</w:t>
      </w:r>
      <w:proofErr w:type="spellStart"/>
      <w:r w:rsidRPr="00A836FE">
        <w:rPr>
          <w:rFonts w:ascii="Century" w:hAnsi="Century" w:cs="Times New Roman"/>
          <w:bCs/>
          <w:iCs/>
          <w:sz w:val="22"/>
          <w:szCs w:val="22"/>
        </w:rPr>
        <w:t>Applitrack</w:t>
      </w:r>
      <w:proofErr w:type="spellEnd"/>
      <w:r w:rsidRPr="00A836FE">
        <w:rPr>
          <w:rFonts w:ascii="Century" w:hAnsi="Century" w:cs="Times New Roman"/>
          <w:bCs/>
          <w:iCs/>
          <w:sz w:val="22"/>
          <w:szCs w:val="22"/>
        </w:rPr>
        <w:t xml:space="preserve">). The positions that will be included in the 80% will be identified by </w:t>
      </w:r>
      <w:r w:rsidR="00A33273">
        <w:rPr>
          <w:rFonts w:ascii="Century" w:hAnsi="Century" w:cs="Times New Roman"/>
          <w:bCs/>
          <w:iCs/>
          <w:sz w:val="22"/>
          <w:szCs w:val="22"/>
        </w:rPr>
        <w:t>K-8</w:t>
      </w:r>
      <w:r w:rsidRPr="00A836FE">
        <w:rPr>
          <w:rFonts w:ascii="Century" w:hAnsi="Century" w:cs="Times New Roman"/>
          <w:bCs/>
          <w:iCs/>
          <w:sz w:val="22"/>
          <w:szCs w:val="22"/>
        </w:rPr>
        <w:t xml:space="preserve"> principal prior to posting and a written copy will be provided to </w:t>
      </w:r>
      <w:r w:rsidR="000F0BD4">
        <w:rPr>
          <w:rFonts w:ascii="Century" w:hAnsi="Century" w:cs="Times New Roman"/>
          <w:bCs/>
          <w:iCs/>
          <w:sz w:val="22"/>
          <w:szCs w:val="22"/>
        </w:rPr>
        <w:t xml:space="preserve">the </w:t>
      </w:r>
      <w:r w:rsidR="00D610D8">
        <w:rPr>
          <w:rFonts w:ascii="Century" w:hAnsi="Century" w:cs="Times New Roman"/>
          <w:bCs/>
          <w:iCs/>
          <w:sz w:val="22"/>
          <w:szCs w:val="22"/>
        </w:rPr>
        <w:t xml:space="preserve">Associate Superintendent of Human Resources.  </w:t>
      </w:r>
      <w:r w:rsidRPr="00A836FE">
        <w:rPr>
          <w:rFonts w:ascii="Century" w:hAnsi="Century" w:cs="Times New Roman"/>
          <w:bCs/>
          <w:iCs/>
          <w:sz w:val="22"/>
          <w:szCs w:val="22"/>
        </w:rPr>
        <w:t xml:space="preserve">Changes to the listing may occur, however, changes may not exceed the 80% rule. Any changes must be submitted to </w:t>
      </w:r>
      <w:r w:rsidR="00D610D8">
        <w:rPr>
          <w:rFonts w:ascii="Century" w:hAnsi="Century" w:cs="Times New Roman"/>
          <w:bCs/>
          <w:iCs/>
          <w:sz w:val="22"/>
          <w:szCs w:val="22"/>
        </w:rPr>
        <w:t>the Associate Superintendent of Human Resources</w:t>
      </w:r>
      <w:r w:rsidRPr="00A836FE">
        <w:rPr>
          <w:rFonts w:ascii="Century" w:hAnsi="Century" w:cs="Times New Roman"/>
          <w:bCs/>
          <w:iCs/>
          <w:sz w:val="22"/>
          <w:szCs w:val="22"/>
        </w:rPr>
        <w:t xml:space="preserve"> in writing. </w:t>
      </w:r>
    </w:p>
    <w:p w14:paraId="3D1EF038" w14:textId="3E969BAD" w:rsidR="00E21C65" w:rsidRPr="00A836FE" w:rsidRDefault="00E21C65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</w:p>
    <w:p w14:paraId="3DEA82F7" w14:textId="4FC90A2F" w:rsidR="00B03C73" w:rsidRDefault="00B03C73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  <w:r w:rsidRPr="00A836FE">
        <w:rPr>
          <w:rFonts w:ascii="Century" w:hAnsi="Century" w:cs="Times New Roman"/>
          <w:sz w:val="22"/>
          <w:szCs w:val="22"/>
        </w:rPr>
        <w:t xml:space="preserve">Interviews and hiring will be conducted when the postings close and </w:t>
      </w:r>
      <w:r w:rsidR="00F52C34" w:rsidRPr="00BD59B4">
        <w:rPr>
          <w:rFonts w:ascii="Century" w:hAnsi="Century" w:cs="Times New Roman"/>
          <w:sz w:val="22"/>
          <w:szCs w:val="22"/>
        </w:rPr>
        <w:t>are</w:t>
      </w:r>
      <w:r w:rsidR="00F52C34">
        <w:rPr>
          <w:rFonts w:ascii="Century" w:hAnsi="Century" w:cs="Times New Roman"/>
          <w:sz w:val="22"/>
          <w:szCs w:val="22"/>
        </w:rPr>
        <w:t xml:space="preserve"> </w:t>
      </w:r>
      <w:r w:rsidRPr="00A836FE">
        <w:rPr>
          <w:rFonts w:ascii="Century" w:hAnsi="Century" w:cs="Times New Roman"/>
          <w:sz w:val="22"/>
          <w:szCs w:val="22"/>
        </w:rPr>
        <w:t>process</w:t>
      </w:r>
      <w:r w:rsidR="00A853EF" w:rsidRPr="00BD59B4">
        <w:rPr>
          <w:rFonts w:ascii="Century" w:hAnsi="Century" w:cs="Times New Roman"/>
          <w:sz w:val="22"/>
          <w:szCs w:val="22"/>
        </w:rPr>
        <w:t>ed</w:t>
      </w:r>
      <w:r w:rsidRPr="00BD59B4">
        <w:rPr>
          <w:rFonts w:ascii="Century" w:hAnsi="Century" w:cs="Times New Roman"/>
          <w:sz w:val="22"/>
          <w:szCs w:val="22"/>
        </w:rPr>
        <w:t xml:space="preserve">. </w:t>
      </w:r>
      <w:r w:rsidRPr="00A836FE">
        <w:rPr>
          <w:rFonts w:ascii="Century" w:hAnsi="Century" w:cs="Times New Roman"/>
          <w:sz w:val="22"/>
          <w:szCs w:val="22"/>
        </w:rPr>
        <w:t>Interviews will be conducted for all internal applicants at the schools directly affected (</w:t>
      </w:r>
      <w:r w:rsidR="00EE5F71" w:rsidRPr="005437F0">
        <w:rPr>
          <w:rFonts w:ascii="Century" w:hAnsi="Century" w:cs="Times New Roman"/>
          <w:sz w:val="22"/>
          <w:szCs w:val="22"/>
          <w:highlight w:val="yellow"/>
        </w:rPr>
        <w:t>schools involved in the re-zoning</w:t>
      </w:r>
      <w:r w:rsidRPr="00A836FE">
        <w:rPr>
          <w:rFonts w:ascii="Century" w:hAnsi="Century" w:cs="Times New Roman"/>
          <w:sz w:val="22"/>
          <w:szCs w:val="22"/>
        </w:rPr>
        <w:t>). Additional interview</w:t>
      </w:r>
      <w:r w:rsidR="005A6461">
        <w:rPr>
          <w:rFonts w:ascii="Century" w:hAnsi="Century" w:cs="Times New Roman"/>
          <w:sz w:val="22"/>
          <w:szCs w:val="22"/>
        </w:rPr>
        <w:t>s</w:t>
      </w:r>
      <w:r w:rsidRPr="00A836FE">
        <w:rPr>
          <w:rFonts w:ascii="Century" w:hAnsi="Century" w:cs="Times New Roman"/>
          <w:sz w:val="22"/>
          <w:szCs w:val="22"/>
        </w:rPr>
        <w:t xml:space="preserve"> for other internal teachers who apply will be held at a school geographically located to their current school</w:t>
      </w:r>
      <w:r w:rsidR="00D610D8">
        <w:rPr>
          <w:rFonts w:ascii="Century" w:hAnsi="Century" w:cs="Times New Roman"/>
          <w:sz w:val="22"/>
          <w:szCs w:val="22"/>
        </w:rPr>
        <w:t>.</w:t>
      </w:r>
    </w:p>
    <w:p w14:paraId="22CBFB02" w14:textId="77777777" w:rsidR="00B03C73" w:rsidRPr="00A836FE" w:rsidRDefault="00B03C73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</w:p>
    <w:p w14:paraId="5AAC64F4" w14:textId="4B4E2F51" w:rsidR="00B03C73" w:rsidRPr="00A836FE" w:rsidRDefault="00CB610F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  <w:r>
        <w:rPr>
          <w:rFonts w:ascii="Century" w:hAnsi="Century" w:cs="Times New Roman"/>
          <w:sz w:val="22"/>
          <w:szCs w:val="22"/>
        </w:rPr>
        <w:t>2</w:t>
      </w:r>
      <w:r w:rsidR="00B03C73" w:rsidRPr="00A836FE">
        <w:rPr>
          <w:rFonts w:ascii="Century" w:hAnsi="Century" w:cs="Times New Roman"/>
          <w:sz w:val="22"/>
          <w:szCs w:val="22"/>
        </w:rPr>
        <w:t>. Filling the remaining 20% of the positions allocated for School</w:t>
      </w:r>
      <w:r w:rsidR="0008407B">
        <w:rPr>
          <w:rFonts w:ascii="Century" w:hAnsi="Century" w:cs="Times New Roman"/>
          <w:sz w:val="22"/>
          <w:szCs w:val="22"/>
        </w:rPr>
        <w:t xml:space="preserve"> “NN” and “OO”</w:t>
      </w:r>
      <w:r w:rsidR="00B03C73" w:rsidRPr="00A836FE">
        <w:rPr>
          <w:rFonts w:ascii="Century" w:hAnsi="Century" w:cs="Times New Roman"/>
          <w:sz w:val="22"/>
          <w:szCs w:val="22"/>
        </w:rPr>
        <w:t xml:space="preserve"> will revert back to the normal hiring practices and will take place during and after budget meetings. </w:t>
      </w:r>
    </w:p>
    <w:p w14:paraId="3DD6E11C" w14:textId="7786B8E6" w:rsidR="00744983" w:rsidRPr="00A836FE" w:rsidRDefault="00744983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</w:p>
    <w:p w14:paraId="56CB8421" w14:textId="14E29A74" w:rsidR="00744983" w:rsidRDefault="00EF25B5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  <w:r>
        <w:rPr>
          <w:rFonts w:ascii="Century" w:hAnsi="Century" w:cs="Times New Roman"/>
          <w:sz w:val="22"/>
          <w:szCs w:val="22"/>
        </w:rPr>
        <w:t>3</w:t>
      </w:r>
      <w:r w:rsidR="00744983" w:rsidRPr="00A836FE">
        <w:rPr>
          <w:rFonts w:ascii="Century" w:hAnsi="Century" w:cs="Times New Roman"/>
          <w:sz w:val="22"/>
          <w:szCs w:val="22"/>
        </w:rPr>
        <w:t>. Affected school principals (those losing positions) will recommend to all current employees that they apply for new positions posted for school</w:t>
      </w:r>
      <w:r w:rsidR="00225526">
        <w:rPr>
          <w:rFonts w:ascii="Century" w:hAnsi="Century" w:cs="Times New Roman"/>
          <w:sz w:val="22"/>
          <w:szCs w:val="22"/>
        </w:rPr>
        <w:t xml:space="preserve"> “NN” and “OO”</w:t>
      </w:r>
      <w:r w:rsidR="00744983" w:rsidRPr="00A836FE">
        <w:rPr>
          <w:rFonts w:ascii="Century" w:hAnsi="Century" w:cs="Times New Roman"/>
          <w:sz w:val="22"/>
          <w:szCs w:val="22"/>
        </w:rPr>
        <w:t xml:space="preserve"> if interested.</w:t>
      </w:r>
    </w:p>
    <w:p w14:paraId="3EA19A6D" w14:textId="77777777" w:rsidR="00501FED" w:rsidRPr="00A836FE" w:rsidRDefault="00501FED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</w:p>
    <w:p w14:paraId="53582D42" w14:textId="5642957A" w:rsidR="00744983" w:rsidRPr="00A836FE" w:rsidRDefault="00EF25B5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  <w:r>
        <w:rPr>
          <w:rFonts w:ascii="Century" w:hAnsi="Century" w:cs="Times New Roman"/>
          <w:sz w:val="22"/>
          <w:szCs w:val="22"/>
        </w:rPr>
        <w:t>4</w:t>
      </w:r>
      <w:r w:rsidR="00744983" w:rsidRPr="00A836FE">
        <w:rPr>
          <w:rFonts w:ascii="Century" w:hAnsi="Century" w:cs="Times New Roman"/>
          <w:sz w:val="22"/>
          <w:szCs w:val="22"/>
        </w:rPr>
        <w:t xml:space="preserve">. The principal will hire more than 50% of their staff from the affected school(s). Principals will complete their 80% hiring no later than </w:t>
      </w:r>
      <w:r w:rsidR="00744983" w:rsidRPr="00A84155">
        <w:rPr>
          <w:rFonts w:ascii="Century" w:hAnsi="Century" w:cs="Times New Roman"/>
          <w:sz w:val="22"/>
          <w:szCs w:val="22"/>
          <w:highlight w:val="yellow"/>
        </w:rPr>
        <w:t>February 2</w:t>
      </w:r>
      <w:r w:rsidR="00314FFE">
        <w:rPr>
          <w:rFonts w:ascii="Century" w:hAnsi="Century" w:cs="Times New Roman"/>
          <w:sz w:val="22"/>
          <w:szCs w:val="22"/>
          <w:highlight w:val="yellow"/>
        </w:rPr>
        <w:t>9</w:t>
      </w:r>
      <w:r w:rsidR="00744983" w:rsidRPr="00A84155">
        <w:rPr>
          <w:rFonts w:ascii="Century" w:hAnsi="Century" w:cs="Times New Roman"/>
          <w:sz w:val="22"/>
          <w:szCs w:val="22"/>
          <w:highlight w:val="yellow"/>
        </w:rPr>
        <w:t>, 202</w:t>
      </w:r>
      <w:r w:rsidR="00A84155" w:rsidRPr="00A84155">
        <w:rPr>
          <w:rFonts w:ascii="Century" w:hAnsi="Century" w:cs="Times New Roman"/>
          <w:sz w:val="22"/>
          <w:szCs w:val="22"/>
          <w:highlight w:val="yellow"/>
        </w:rPr>
        <w:t>4</w:t>
      </w:r>
      <w:r w:rsidR="00744983" w:rsidRPr="00A84155">
        <w:rPr>
          <w:rFonts w:ascii="Century" w:hAnsi="Century" w:cs="Times New Roman"/>
          <w:sz w:val="22"/>
          <w:szCs w:val="22"/>
          <w:highlight w:val="yellow"/>
        </w:rPr>
        <w:t>.</w:t>
      </w:r>
      <w:r w:rsidR="00744983" w:rsidRPr="00A836FE">
        <w:rPr>
          <w:rFonts w:ascii="Century" w:hAnsi="Century" w:cs="Times New Roman"/>
          <w:sz w:val="22"/>
          <w:szCs w:val="22"/>
        </w:rPr>
        <w:t xml:space="preserve"> </w:t>
      </w:r>
    </w:p>
    <w:p w14:paraId="75EF603A" w14:textId="7B4B8FFF" w:rsidR="00744983" w:rsidRPr="00A836FE" w:rsidRDefault="00744983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</w:p>
    <w:p w14:paraId="1CE01E74" w14:textId="0F4DB5B8" w:rsidR="00744983" w:rsidRPr="00A836FE" w:rsidRDefault="007B63EB" w:rsidP="00E21C65">
      <w:pPr>
        <w:pStyle w:val="BodyText"/>
        <w:spacing w:before="11"/>
        <w:rPr>
          <w:rFonts w:ascii="Century" w:hAnsi="Century" w:cs="Times New Roman"/>
          <w:b/>
          <w:bCs/>
          <w:sz w:val="22"/>
          <w:szCs w:val="22"/>
          <w:u w:val="single"/>
        </w:rPr>
      </w:pPr>
      <w:r>
        <w:rPr>
          <w:rFonts w:ascii="Century" w:hAnsi="Century" w:cs="Times New Roman"/>
          <w:b/>
          <w:bCs/>
          <w:sz w:val="22"/>
          <w:szCs w:val="22"/>
          <w:u w:val="single"/>
        </w:rPr>
        <w:t>Process for filling 80% positions</w:t>
      </w:r>
      <w:r w:rsidR="00744983" w:rsidRPr="00A836FE">
        <w:rPr>
          <w:rFonts w:ascii="Century" w:hAnsi="Century" w:cs="Times New Roman"/>
          <w:b/>
          <w:bCs/>
          <w:sz w:val="22"/>
          <w:szCs w:val="22"/>
          <w:u w:val="single"/>
        </w:rPr>
        <w:t xml:space="preserve"> (A-</w:t>
      </w:r>
      <w:r w:rsidR="00D36974">
        <w:rPr>
          <w:rFonts w:ascii="Century" w:hAnsi="Century" w:cs="Times New Roman"/>
          <w:b/>
          <w:bCs/>
          <w:sz w:val="22"/>
          <w:szCs w:val="22"/>
          <w:u w:val="single"/>
        </w:rPr>
        <w:t>I</w:t>
      </w:r>
      <w:r w:rsidR="00744983" w:rsidRPr="00A836FE">
        <w:rPr>
          <w:rFonts w:ascii="Century" w:hAnsi="Century" w:cs="Times New Roman"/>
          <w:b/>
          <w:bCs/>
          <w:sz w:val="22"/>
          <w:szCs w:val="22"/>
          <w:u w:val="single"/>
        </w:rPr>
        <w:t xml:space="preserve">) </w:t>
      </w:r>
    </w:p>
    <w:p w14:paraId="7EFAA820" w14:textId="77777777" w:rsidR="00C242C9" w:rsidRDefault="00744983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  <w:r w:rsidRPr="00A836FE">
        <w:rPr>
          <w:rFonts w:ascii="Century" w:hAnsi="Century" w:cs="Times New Roman"/>
          <w:sz w:val="22"/>
          <w:szCs w:val="22"/>
        </w:rPr>
        <w:t xml:space="preserve">A. </w:t>
      </w:r>
      <w:r w:rsidR="007B63EB">
        <w:rPr>
          <w:rFonts w:ascii="Century" w:hAnsi="Century" w:cs="Times New Roman"/>
          <w:sz w:val="22"/>
          <w:szCs w:val="22"/>
        </w:rPr>
        <w:tab/>
        <w:t>All active and qualified employees, regardless of contract status will be eligible to apply.</w:t>
      </w:r>
    </w:p>
    <w:p w14:paraId="2E0E3897" w14:textId="77777777" w:rsidR="00C242C9" w:rsidRDefault="00C242C9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</w:p>
    <w:p w14:paraId="23FFEF45" w14:textId="77777777" w:rsidR="00C242C9" w:rsidRDefault="00C242C9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  <w:r>
        <w:rPr>
          <w:rFonts w:ascii="Century" w:hAnsi="Century" w:cs="Times New Roman"/>
          <w:sz w:val="22"/>
          <w:szCs w:val="22"/>
        </w:rPr>
        <w:t>B.</w:t>
      </w:r>
      <w:r>
        <w:rPr>
          <w:rFonts w:ascii="Century" w:hAnsi="Century" w:cs="Times New Roman"/>
          <w:sz w:val="22"/>
          <w:szCs w:val="22"/>
        </w:rPr>
        <w:tab/>
        <w:t>The district will adhere to state laws regarding Veteran’s preference.</w:t>
      </w:r>
    </w:p>
    <w:p w14:paraId="670B8789" w14:textId="77777777" w:rsidR="00C242C9" w:rsidRDefault="00C242C9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</w:p>
    <w:p w14:paraId="165A68DF" w14:textId="77777777" w:rsidR="00F01A4F" w:rsidRDefault="00C242C9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  <w:r>
        <w:rPr>
          <w:rFonts w:ascii="Century" w:hAnsi="Century" w:cs="Times New Roman"/>
          <w:sz w:val="22"/>
          <w:szCs w:val="22"/>
        </w:rPr>
        <w:t>C.</w:t>
      </w:r>
      <w:r>
        <w:rPr>
          <w:rFonts w:ascii="Century" w:hAnsi="Century" w:cs="Times New Roman"/>
          <w:sz w:val="22"/>
          <w:szCs w:val="22"/>
        </w:rPr>
        <w:tab/>
        <w:t>The length of time for each posting will be determined by SJCSD, but no less than 3 days.  The District will notify the SJEA President of the decided # of days.</w:t>
      </w:r>
    </w:p>
    <w:p w14:paraId="3959E117" w14:textId="77777777" w:rsidR="00F01A4F" w:rsidRDefault="00F01A4F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</w:p>
    <w:p w14:paraId="23E499C6" w14:textId="596316D8" w:rsidR="00F01A4F" w:rsidRDefault="00F01A4F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  <w:r>
        <w:rPr>
          <w:rFonts w:ascii="Century" w:hAnsi="Century" w:cs="Times New Roman"/>
          <w:sz w:val="22"/>
          <w:szCs w:val="22"/>
        </w:rPr>
        <w:t>D.</w:t>
      </w:r>
      <w:r>
        <w:rPr>
          <w:rFonts w:ascii="Century" w:hAnsi="Century" w:cs="Times New Roman"/>
          <w:sz w:val="22"/>
          <w:szCs w:val="22"/>
        </w:rPr>
        <w:tab/>
        <w:t xml:space="preserve">To be considered for a </w:t>
      </w:r>
      <w:r w:rsidR="00C158DA">
        <w:rPr>
          <w:rFonts w:ascii="Century" w:hAnsi="Century" w:cs="Times New Roman"/>
          <w:sz w:val="22"/>
          <w:szCs w:val="22"/>
        </w:rPr>
        <w:t>vacancy</w:t>
      </w:r>
      <w:r>
        <w:rPr>
          <w:rFonts w:ascii="Century" w:hAnsi="Century" w:cs="Times New Roman"/>
          <w:sz w:val="22"/>
          <w:szCs w:val="22"/>
        </w:rPr>
        <w:t>, current employees must have completed an online updated application, select and submit for the vacancy online and must be qualified on the specific posting.</w:t>
      </w:r>
    </w:p>
    <w:p w14:paraId="61FFDDEE" w14:textId="77777777" w:rsidR="00F01A4F" w:rsidRDefault="00F01A4F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</w:p>
    <w:p w14:paraId="5AC4F701" w14:textId="745B56B7" w:rsidR="00F01A4F" w:rsidRPr="00685B6E" w:rsidRDefault="00F01A4F" w:rsidP="00E21C65">
      <w:pPr>
        <w:pStyle w:val="BodyText"/>
        <w:spacing w:before="11"/>
        <w:rPr>
          <w:rFonts w:ascii="Century" w:hAnsi="Century" w:cs="Times New Roman"/>
          <w:strike/>
          <w:sz w:val="22"/>
          <w:szCs w:val="22"/>
        </w:rPr>
      </w:pPr>
      <w:r>
        <w:rPr>
          <w:rFonts w:ascii="Century" w:hAnsi="Century" w:cs="Times New Roman"/>
          <w:sz w:val="22"/>
          <w:szCs w:val="22"/>
        </w:rPr>
        <w:t>E.</w:t>
      </w:r>
      <w:r>
        <w:rPr>
          <w:rFonts w:ascii="Century" w:hAnsi="Century" w:cs="Times New Roman"/>
          <w:sz w:val="22"/>
          <w:szCs w:val="22"/>
        </w:rPr>
        <w:tab/>
        <w:t>Multiple hires may be made from each posting where possible</w:t>
      </w:r>
      <w:r w:rsidR="000C6680">
        <w:rPr>
          <w:rFonts w:ascii="Century" w:hAnsi="Century" w:cs="Times New Roman"/>
          <w:sz w:val="22"/>
          <w:szCs w:val="22"/>
        </w:rPr>
        <w:t>.</w:t>
      </w:r>
    </w:p>
    <w:p w14:paraId="551F07F1" w14:textId="77777777" w:rsidR="00F01A4F" w:rsidRDefault="00F01A4F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</w:p>
    <w:p w14:paraId="2685703B" w14:textId="6299DA81" w:rsidR="00744983" w:rsidRPr="00A836FE" w:rsidRDefault="00F01A4F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  <w:r>
        <w:rPr>
          <w:rFonts w:ascii="Century" w:hAnsi="Century" w:cs="Times New Roman"/>
          <w:sz w:val="22"/>
          <w:szCs w:val="22"/>
        </w:rPr>
        <w:t>F.</w:t>
      </w:r>
      <w:r>
        <w:rPr>
          <w:rFonts w:ascii="Century" w:hAnsi="Century" w:cs="Times New Roman"/>
          <w:sz w:val="22"/>
          <w:szCs w:val="22"/>
        </w:rPr>
        <w:tab/>
        <w:t>All negotiated contract language (SJEA, Article VIII and SJESPA, Article XI), in regards to transfer</w:t>
      </w:r>
      <w:r w:rsidR="002A7337">
        <w:rPr>
          <w:rFonts w:ascii="Century" w:hAnsi="Century" w:cs="Times New Roman"/>
          <w:sz w:val="22"/>
          <w:szCs w:val="22"/>
        </w:rPr>
        <w:t>s</w:t>
      </w:r>
      <w:r>
        <w:rPr>
          <w:rFonts w:ascii="Century" w:hAnsi="Century" w:cs="Times New Roman"/>
          <w:sz w:val="22"/>
          <w:szCs w:val="22"/>
        </w:rPr>
        <w:t>, will be honored.</w:t>
      </w:r>
      <w:r w:rsidR="00744983" w:rsidRPr="00A836FE">
        <w:rPr>
          <w:rFonts w:ascii="Century" w:hAnsi="Century" w:cs="Times New Roman"/>
          <w:sz w:val="22"/>
          <w:szCs w:val="22"/>
        </w:rPr>
        <w:tab/>
        <w:t xml:space="preserve"> </w:t>
      </w:r>
    </w:p>
    <w:p w14:paraId="5822795F" w14:textId="77777777" w:rsidR="00E31B3E" w:rsidRPr="00A836FE" w:rsidRDefault="00E31B3E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</w:p>
    <w:p w14:paraId="19A79B53" w14:textId="2BB0195C" w:rsidR="00744983" w:rsidRPr="00A836FE" w:rsidRDefault="008223F2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  <w:r>
        <w:rPr>
          <w:rFonts w:ascii="Century" w:hAnsi="Century" w:cs="Times New Roman"/>
          <w:sz w:val="22"/>
          <w:szCs w:val="22"/>
        </w:rPr>
        <w:t>G</w:t>
      </w:r>
      <w:r w:rsidR="00744983" w:rsidRPr="00A836FE">
        <w:rPr>
          <w:rFonts w:ascii="Century" w:hAnsi="Century" w:cs="Times New Roman"/>
          <w:sz w:val="22"/>
          <w:szCs w:val="22"/>
        </w:rPr>
        <w:t xml:space="preserve">. </w:t>
      </w:r>
      <w:r w:rsidR="00744983" w:rsidRPr="00A836FE">
        <w:rPr>
          <w:rFonts w:ascii="Century" w:hAnsi="Century" w:cs="Times New Roman"/>
          <w:sz w:val="22"/>
          <w:szCs w:val="22"/>
        </w:rPr>
        <w:tab/>
        <w:t xml:space="preserve">If, </w:t>
      </w:r>
      <w:r w:rsidR="00544A62">
        <w:rPr>
          <w:rFonts w:ascii="Century" w:hAnsi="Century" w:cs="Times New Roman"/>
          <w:sz w:val="22"/>
          <w:szCs w:val="22"/>
        </w:rPr>
        <w:t xml:space="preserve">there </w:t>
      </w:r>
      <w:r w:rsidR="00744983" w:rsidRPr="00A836FE">
        <w:rPr>
          <w:rFonts w:ascii="Century" w:hAnsi="Century" w:cs="Times New Roman"/>
          <w:sz w:val="22"/>
          <w:szCs w:val="22"/>
        </w:rPr>
        <w:t xml:space="preserve">are </w:t>
      </w:r>
      <w:r w:rsidR="00544A62">
        <w:rPr>
          <w:rFonts w:ascii="Century" w:hAnsi="Century" w:cs="Times New Roman"/>
          <w:sz w:val="22"/>
          <w:szCs w:val="22"/>
        </w:rPr>
        <w:t xml:space="preserve">instructional </w:t>
      </w:r>
      <w:r w:rsidR="00744983" w:rsidRPr="00A836FE">
        <w:rPr>
          <w:rFonts w:ascii="Century" w:hAnsi="Century" w:cs="Times New Roman"/>
          <w:sz w:val="22"/>
          <w:szCs w:val="22"/>
        </w:rPr>
        <w:t>positions that must still be reduced at schools</w:t>
      </w:r>
      <w:r>
        <w:rPr>
          <w:rFonts w:ascii="Century" w:hAnsi="Century" w:cs="Times New Roman"/>
          <w:sz w:val="22"/>
          <w:szCs w:val="22"/>
        </w:rPr>
        <w:t>,</w:t>
      </w:r>
      <w:r w:rsidR="00744983" w:rsidRPr="00A836FE">
        <w:rPr>
          <w:rFonts w:ascii="Century" w:hAnsi="Century" w:cs="Times New Roman"/>
          <w:sz w:val="22"/>
          <w:szCs w:val="22"/>
        </w:rPr>
        <w:t xml:space="preserve"> </w:t>
      </w:r>
      <w:r w:rsidR="00744983" w:rsidRPr="006706E6">
        <w:rPr>
          <w:rFonts w:ascii="Century" w:hAnsi="Century" w:cs="Times New Roman"/>
          <w:sz w:val="22"/>
          <w:szCs w:val="22"/>
        </w:rPr>
        <w:t>affected by rezoning</w:t>
      </w:r>
      <w:r w:rsidR="00D54BE4">
        <w:rPr>
          <w:rFonts w:ascii="Century" w:hAnsi="Century" w:cs="Times New Roman"/>
          <w:sz w:val="22"/>
          <w:szCs w:val="22"/>
        </w:rPr>
        <w:t>,</w:t>
      </w:r>
      <w:r w:rsidR="00744983" w:rsidRPr="00A836FE">
        <w:rPr>
          <w:rFonts w:ascii="Century" w:hAnsi="Century" w:cs="Times New Roman"/>
          <w:sz w:val="22"/>
          <w:szCs w:val="22"/>
        </w:rPr>
        <w:t xml:space="preserve"> that are staffed with PSC teachers, </w:t>
      </w:r>
      <w:r w:rsidR="009B6DEF">
        <w:rPr>
          <w:rFonts w:ascii="Century" w:hAnsi="Century" w:cs="Times New Roman"/>
          <w:sz w:val="22"/>
          <w:szCs w:val="22"/>
        </w:rPr>
        <w:t xml:space="preserve">the District </w:t>
      </w:r>
      <w:r w:rsidR="00744983" w:rsidRPr="00A836FE">
        <w:rPr>
          <w:rFonts w:ascii="Century" w:hAnsi="Century" w:cs="Times New Roman"/>
          <w:sz w:val="22"/>
          <w:szCs w:val="22"/>
        </w:rPr>
        <w:t>will involuntarily transfer</w:t>
      </w:r>
      <w:r w:rsidR="00BD59B4" w:rsidRPr="00BD59B4">
        <w:rPr>
          <w:rFonts w:ascii="Century" w:hAnsi="Century" w:cs="Times New Roman"/>
          <w:sz w:val="22"/>
          <w:szCs w:val="22"/>
        </w:rPr>
        <w:t xml:space="preserve"> </w:t>
      </w:r>
      <w:r w:rsidR="00BC193E">
        <w:rPr>
          <w:rFonts w:ascii="Century" w:hAnsi="Century" w:cs="Times New Roman"/>
          <w:sz w:val="22"/>
          <w:szCs w:val="22"/>
        </w:rPr>
        <w:t xml:space="preserve">them </w:t>
      </w:r>
      <w:r w:rsidR="00744983" w:rsidRPr="00A836FE">
        <w:rPr>
          <w:rFonts w:ascii="Century" w:hAnsi="Century" w:cs="Times New Roman"/>
          <w:sz w:val="22"/>
          <w:szCs w:val="22"/>
        </w:rPr>
        <w:t>to open positions</w:t>
      </w:r>
      <w:r w:rsidR="00BC193E">
        <w:rPr>
          <w:rFonts w:ascii="Century" w:hAnsi="Century" w:cs="Times New Roman"/>
          <w:sz w:val="22"/>
          <w:szCs w:val="22"/>
        </w:rPr>
        <w:t>.</w:t>
      </w:r>
      <w:r w:rsidR="00744983" w:rsidRPr="00A836FE">
        <w:rPr>
          <w:rFonts w:ascii="Century" w:hAnsi="Century" w:cs="Times New Roman"/>
          <w:sz w:val="22"/>
          <w:szCs w:val="22"/>
        </w:rPr>
        <w:t xml:space="preserve"> </w:t>
      </w:r>
      <w:r w:rsidR="009D0CC6">
        <w:rPr>
          <w:rFonts w:ascii="Century" w:hAnsi="Century" w:cs="Times New Roman"/>
          <w:sz w:val="22"/>
          <w:szCs w:val="22"/>
        </w:rPr>
        <w:t xml:space="preserve">All schools </w:t>
      </w:r>
      <w:r w:rsidR="00744983" w:rsidRPr="00A836FE">
        <w:rPr>
          <w:rFonts w:ascii="Century" w:hAnsi="Century" w:cs="Times New Roman"/>
          <w:sz w:val="22"/>
          <w:szCs w:val="22"/>
        </w:rPr>
        <w:t xml:space="preserve">will see a reduction in staff and should make this is clear to their staff prior to </w:t>
      </w:r>
      <w:r w:rsidR="00744983" w:rsidRPr="00A84155">
        <w:rPr>
          <w:rFonts w:ascii="Century" w:hAnsi="Century" w:cs="Times New Roman"/>
          <w:sz w:val="22"/>
          <w:szCs w:val="22"/>
          <w:highlight w:val="yellow"/>
        </w:rPr>
        <w:t>January</w:t>
      </w:r>
      <w:r w:rsidR="00A84155" w:rsidRPr="00A84155">
        <w:rPr>
          <w:rFonts w:ascii="Century" w:hAnsi="Century" w:cs="Times New Roman"/>
          <w:sz w:val="22"/>
          <w:szCs w:val="22"/>
          <w:highlight w:val="yellow"/>
        </w:rPr>
        <w:t xml:space="preserve"> 8</w:t>
      </w:r>
      <w:r w:rsidR="00744983" w:rsidRPr="00A836FE">
        <w:rPr>
          <w:rFonts w:ascii="Century" w:hAnsi="Century" w:cs="Times New Roman"/>
          <w:sz w:val="22"/>
          <w:szCs w:val="22"/>
        </w:rPr>
        <w:t xml:space="preserve">, </w:t>
      </w:r>
      <w:r w:rsidR="00E747AB">
        <w:rPr>
          <w:rFonts w:ascii="Century" w:hAnsi="Century" w:cs="Times New Roman"/>
          <w:sz w:val="22"/>
          <w:szCs w:val="22"/>
        </w:rPr>
        <w:t>2024</w:t>
      </w:r>
      <w:r w:rsidR="00C40BBC">
        <w:rPr>
          <w:rFonts w:ascii="Century" w:hAnsi="Century" w:cs="Times New Roman"/>
          <w:sz w:val="22"/>
          <w:szCs w:val="22"/>
        </w:rPr>
        <w:t xml:space="preserve"> </w:t>
      </w:r>
      <w:r w:rsidR="00744983" w:rsidRPr="00A836FE">
        <w:rPr>
          <w:rFonts w:ascii="Century" w:hAnsi="Century" w:cs="Times New Roman"/>
          <w:sz w:val="22"/>
          <w:szCs w:val="22"/>
        </w:rPr>
        <w:t>that</w:t>
      </w:r>
      <w:r w:rsidR="00501FED">
        <w:rPr>
          <w:rFonts w:ascii="Century" w:hAnsi="Century" w:cs="Times New Roman"/>
          <w:sz w:val="22"/>
          <w:szCs w:val="22"/>
        </w:rPr>
        <w:t xml:space="preserve"> </w:t>
      </w:r>
      <w:r w:rsidR="00744983" w:rsidRPr="00A836FE">
        <w:rPr>
          <w:rFonts w:ascii="Century" w:hAnsi="Century" w:cs="Times New Roman"/>
          <w:sz w:val="22"/>
          <w:szCs w:val="22"/>
        </w:rPr>
        <w:t xml:space="preserve">involuntary transfer may be a possibility. </w:t>
      </w:r>
    </w:p>
    <w:p w14:paraId="68CEB404" w14:textId="77777777" w:rsidR="00E31B3E" w:rsidRPr="00A836FE" w:rsidRDefault="00E31B3E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</w:p>
    <w:p w14:paraId="4E6EBD13" w14:textId="19BB0226" w:rsidR="00EF259F" w:rsidRPr="00A836FE" w:rsidRDefault="00D916D2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  <w:r>
        <w:rPr>
          <w:rFonts w:ascii="Century" w:hAnsi="Century" w:cs="Times New Roman"/>
          <w:sz w:val="22"/>
          <w:szCs w:val="22"/>
        </w:rPr>
        <w:t>H</w:t>
      </w:r>
      <w:r w:rsidR="00744983" w:rsidRPr="00A836FE">
        <w:rPr>
          <w:rFonts w:ascii="Century" w:hAnsi="Century" w:cs="Times New Roman"/>
          <w:sz w:val="22"/>
          <w:szCs w:val="22"/>
        </w:rPr>
        <w:t xml:space="preserve">. </w:t>
      </w:r>
      <w:r w:rsidR="00EF259F" w:rsidRPr="00A836FE">
        <w:rPr>
          <w:rFonts w:ascii="Century" w:hAnsi="Century" w:cs="Times New Roman"/>
          <w:sz w:val="22"/>
          <w:szCs w:val="22"/>
        </w:rPr>
        <w:tab/>
        <w:t xml:space="preserve">Non-reappointed employees hired after </w:t>
      </w:r>
      <w:r w:rsidR="00EF259F" w:rsidRPr="006D6ADF">
        <w:rPr>
          <w:rFonts w:ascii="Century" w:hAnsi="Century" w:cs="Times New Roman"/>
          <w:sz w:val="22"/>
          <w:szCs w:val="22"/>
          <w:highlight w:val="yellow"/>
        </w:rPr>
        <w:t xml:space="preserve">August </w:t>
      </w:r>
      <w:r w:rsidR="00794D91">
        <w:rPr>
          <w:rFonts w:ascii="Century" w:hAnsi="Century" w:cs="Times New Roman"/>
          <w:sz w:val="22"/>
          <w:szCs w:val="22"/>
          <w:highlight w:val="yellow"/>
        </w:rPr>
        <w:t>30</w:t>
      </w:r>
      <w:r w:rsidR="00EF259F" w:rsidRPr="006D6ADF">
        <w:rPr>
          <w:rFonts w:ascii="Century" w:hAnsi="Century" w:cs="Times New Roman"/>
          <w:sz w:val="22"/>
          <w:szCs w:val="22"/>
          <w:highlight w:val="yellow"/>
        </w:rPr>
        <w:t>, 202</w:t>
      </w:r>
      <w:r w:rsidR="00ED0E48">
        <w:rPr>
          <w:rFonts w:ascii="Century" w:hAnsi="Century" w:cs="Times New Roman"/>
          <w:sz w:val="22"/>
          <w:szCs w:val="22"/>
        </w:rPr>
        <w:t>4</w:t>
      </w:r>
      <w:r w:rsidR="00EF259F" w:rsidRPr="00A836FE">
        <w:rPr>
          <w:rFonts w:ascii="Century" w:hAnsi="Century" w:cs="Times New Roman"/>
          <w:sz w:val="22"/>
          <w:szCs w:val="22"/>
        </w:rPr>
        <w:t xml:space="preserve"> will have a break in service and will be required to be processe</w:t>
      </w:r>
      <w:r w:rsidR="00501FED">
        <w:rPr>
          <w:rFonts w:ascii="Century" w:hAnsi="Century" w:cs="Times New Roman"/>
          <w:sz w:val="22"/>
          <w:szCs w:val="22"/>
        </w:rPr>
        <w:t>d</w:t>
      </w:r>
      <w:r w:rsidR="00EF259F" w:rsidRPr="00A836FE">
        <w:rPr>
          <w:rFonts w:ascii="Century" w:hAnsi="Century" w:cs="Times New Roman"/>
          <w:sz w:val="22"/>
          <w:szCs w:val="22"/>
        </w:rPr>
        <w:t xml:space="preserve"> as a new employee. </w:t>
      </w:r>
    </w:p>
    <w:p w14:paraId="640F9EB1" w14:textId="516C1FAD" w:rsidR="00EF259F" w:rsidRDefault="00EF259F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</w:p>
    <w:p w14:paraId="3C0815FA" w14:textId="1D3FE167" w:rsidR="00381903" w:rsidRDefault="00381903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</w:p>
    <w:p w14:paraId="6FE9C351" w14:textId="75F6E113" w:rsidR="00EF259F" w:rsidRPr="00A836FE" w:rsidRDefault="00EF259F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</w:p>
    <w:p w14:paraId="1B25906A" w14:textId="700BA58D" w:rsidR="00EF259F" w:rsidRPr="00A836FE" w:rsidRDefault="00EF259F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  <w:r w:rsidRPr="00A836FE">
        <w:rPr>
          <w:rFonts w:ascii="Century" w:hAnsi="Century" w:cs="Times New Roman"/>
          <w:sz w:val="22"/>
          <w:szCs w:val="22"/>
        </w:rPr>
        <w:t>_______________________________</w:t>
      </w:r>
      <w:r w:rsidRPr="00A836FE">
        <w:rPr>
          <w:rFonts w:ascii="Century" w:hAnsi="Century" w:cs="Times New Roman"/>
          <w:sz w:val="22"/>
          <w:szCs w:val="22"/>
        </w:rPr>
        <w:tab/>
      </w:r>
      <w:r w:rsidRPr="00A836FE">
        <w:rPr>
          <w:rFonts w:ascii="Century" w:hAnsi="Century" w:cs="Times New Roman"/>
          <w:sz w:val="22"/>
          <w:szCs w:val="22"/>
        </w:rPr>
        <w:tab/>
      </w:r>
      <w:r w:rsidRPr="00A836FE">
        <w:rPr>
          <w:rFonts w:ascii="Century" w:hAnsi="Century" w:cs="Times New Roman"/>
          <w:sz w:val="22"/>
          <w:szCs w:val="22"/>
        </w:rPr>
        <w:tab/>
        <w:t>___________________________</w:t>
      </w:r>
    </w:p>
    <w:p w14:paraId="2E69C741" w14:textId="60B9B98C" w:rsidR="00EF259F" w:rsidRPr="00A836FE" w:rsidRDefault="006D6ADF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  <w:r>
        <w:rPr>
          <w:rFonts w:ascii="Century" w:hAnsi="Century" w:cs="Times New Roman"/>
          <w:sz w:val="22"/>
          <w:szCs w:val="22"/>
        </w:rPr>
        <w:t xml:space="preserve">Wayne </w:t>
      </w:r>
      <w:r w:rsidR="004F3357">
        <w:rPr>
          <w:rFonts w:ascii="Century" w:hAnsi="Century" w:cs="Times New Roman"/>
          <w:sz w:val="22"/>
          <w:szCs w:val="22"/>
        </w:rPr>
        <w:t xml:space="preserve">N. </w:t>
      </w:r>
      <w:r>
        <w:rPr>
          <w:rFonts w:ascii="Century" w:hAnsi="Century" w:cs="Times New Roman"/>
          <w:sz w:val="22"/>
          <w:szCs w:val="22"/>
        </w:rPr>
        <w:t>King</w:t>
      </w:r>
      <w:r w:rsidR="00EF259F" w:rsidRPr="00A836FE">
        <w:rPr>
          <w:rFonts w:ascii="Century" w:hAnsi="Century" w:cs="Times New Roman"/>
          <w:sz w:val="22"/>
          <w:szCs w:val="22"/>
        </w:rPr>
        <w:tab/>
      </w:r>
      <w:r w:rsidR="00EF259F" w:rsidRPr="00A836FE">
        <w:rPr>
          <w:rFonts w:ascii="Century" w:hAnsi="Century" w:cs="Times New Roman"/>
          <w:sz w:val="22"/>
          <w:szCs w:val="22"/>
        </w:rPr>
        <w:tab/>
      </w:r>
      <w:r w:rsidR="00EF259F" w:rsidRPr="00A836FE">
        <w:rPr>
          <w:rFonts w:ascii="Century" w:hAnsi="Century" w:cs="Times New Roman"/>
          <w:sz w:val="22"/>
          <w:szCs w:val="22"/>
        </w:rPr>
        <w:tab/>
      </w:r>
      <w:r w:rsidR="00EF259F" w:rsidRPr="00A836FE">
        <w:rPr>
          <w:rFonts w:ascii="Century" w:hAnsi="Century" w:cs="Times New Roman"/>
          <w:sz w:val="22"/>
          <w:szCs w:val="22"/>
        </w:rPr>
        <w:tab/>
      </w:r>
      <w:r w:rsidR="00EF259F" w:rsidRPr="00A836FE">
        <w:rPr>
          <w:rFonts w:ascii="Century" w:hAnsi="Century" w:cs="Times New Roman"/>
          <w:sz w:val="22"/>
          <w:szCs w:val="22"/>
        </w:rPr>
        <w:tab/>
      </w:r>
      <w:r w:rsidR="00EF259F" w:rsidRPr="00A836FE">
        <w:rPr>
          <w:rFonts w:ascii="Century" w:hAnsi="Century" w:cs="Times New Roman"/>
          <w:sz w:val="22"/>
          <w:szCs w:val="22"/>
        </w:rPr>
        <w:tab/>
      </w:r>
      <w:r>
        <w:rPr>
          <w:rFonts w:ascii="Century" w:hAnsi="Century" w:cs="Times New Roman"/>
          <w:sz w:val="22"/>
          <w:szCs w:val="22"/>
        </w:rPr>
        <w:t>M</w:t>
      </w:r>
      <w:r w:rsidR="002E55B3">
        <w:rPr>
          <w:rFonts w:ascii="Century" w:hAnsi="Century" w:cs="Times New Roman"/>
          <w:sz w:val="22"/>
          <w:szCs w:val="22"/>
        </w:rPr>
        <w:t>organ</w:t>
      </w:r>
      <w:r>
        <w:rPr>
          <w:rFonts w:ascii="Century" w:hAnsi="Century" w:cs="Times New Roman"/>
          <w:sz w:val="22"/>
          <w:szCs w:val="22"/>
        </w:rPr>
        <w:t xml:space="preserve"> Mousley</w:t>
      </w:r>
    </w:p>
    <w:p w14:paraId="7B249632" w14:textId="5FFEF33B" w:rsidR="00EF259F" w:rsidRPr="00A836FE" w:rsidRDefault="00EF259F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  <w:r w:rsidRPr="00A836FE">
        <w:rPr>
          <w:rFonts w:ascii="Century" w:hAnsi="Century" w:cs="Times New Roman"/>
          <w:sz w:val="22"/>
          <w:szCs w:val="22"/>
        </w:rPr>
        <w:t>Chief Negotiator, SJCSD</w:t>
      </w:r>
      <w:r w:rsidRPr="00A836FE">
        <w:rPr>
          <w:rFonts w:ascii="Century" w:hAnsi="Century" w:cs="Times New Roman"/>
          <w:sz w:val="22"/>
          <w:szCs w:val="22"/>
        </w:rPr>
        <w:tab/>
      </w:r>
      <w:r w:rsidRPr="00A836FE">
        <w:rPr>
          <w:rFonts w:ascii="Century" w:hAnsi="Century" w:cs="Times New Roman"/>
          <w:sz w:val="22"/>
          <w:szCs w:val="22"/>
        </w:rPr>
        <w:tab/>
      </w:r>
      <w:r w:rsidRPr="00A836FE">
        <w:rPr>
          <w:rFonts w:ascii="Century" w:hAnsi="Century" w:cs="Times New Roman"/>
          <w:sz w:val="22"/>
          <w:szCs w:val="22"/>
        </w:rPr>
        <w:tab/>
      </w:r>
      <w:r w:rsidRPr="00A836FE">
        <w:rPr>
          <w:rFonts w:ascii="Century" w:hAnsi="Century" w:cs="Times New Roman"/>
          <w:sz w:val="22"/>
          <w:szCs w:val="22"/>
        </w:rPr>
        <w:tab/>
      </w:r>
      <w:r w:rsidR="008930F8">
        <w:rPr>
          <w:rFonts w:ascii="Century" w:hAnsi="Century" w:cs="Times New Roman"/>
          <w:sz w:val="22"/>
          <w:szCs w:val="22"/>
        </w:rPr>
        <w:t xml:space="preserve">           </w:t>
      </w:r>
      <w:r w:rsidRPr="00A836FE">
        <w:rPr>
          <w:rFonts w:ascii="Century" w:hAnsi="Century" w:cs="Times New Roman"/>
          <w:sz w:val="22"/>
          <w:szCs w:val="22"/>
        </w:rPr>
        <w:t>Chief Negotiator, SJEA</w:t>
      </w:r>
    </w:p>
    <w:p w14:paraId="56AC80E9" w14:textId="32DA4EAD" w:rsidR="00EF259F" w:rsidRPr="00A836FE" w:rsidRDefault="00EF259F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</w:p>
    <w:p w14:paraId="7C090921" w14:textId="01B01F5E" w:rsidR="00EF259F" w:rsidRPr="00A836FE" w:rsidRDefault="00EF259F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</w:p>
    <w:p w14:paraId="5CB00DAC" w14:textId="25BD1B0B" w:rsidR="00EF259F" w:rsidRPr="00A836FE" w:rsidRDefault="00EF259F" w:rsidP="00E21C65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  <w:r w:rsidRPr="00A836FE">
        <w:rPr>
          <w:rFonts w:ascii="Century" w:hAnsi="Century" w:cs="Times New Roman"/>
          <w:sz w:val="22"/>
          <w:szCs w:val="22"/>
        </w:rPr>
        <w:t>_______________________________</w:t>
      </w:r>
      <w:r w:rsidRPr="00A836FE">
        <w:rPr>
          <w:rFonts w:ascii="Century" w:hAnsi="Century" w:cs="Times New Roman"/>
          <w:sz w:val="22"/>
          <w:szCs w:val="22"/>
        </w:rPr>
        <w:tab/>
      </w:r>
      <w:r w:rsidRPr="00A836FE">
        <w:rPr>
          <w:rFonts w:ascii="Century" w:hAnsi="Century" w:cs="Times New Roman"/>
          <w:sz w:val="22"/>
          <w:szCs w:val="22"/>
        </w:rPr>
        <w:tab/>
      </w:r>
      <w:r w:rsidRPr="00A836FE">
        <w:rPr>
          <w:rFonts w:ascii="Century" w:hAnsi="Century" w:cs="Times New Roman"/>
          <w:sz w:val="22"/>
          <w:szCs w:val="22"/>
        </w:rPr>
        <w:tab/>
        <w:t>___________________________</w:t>
      </w:r>
    </w:p>
    <w:p w14:paraId="5B43C011" w14:textId="37498733" w:rsidR="00E21C65" w:rsidRPr="00A836FE" w:rsidRDefault="00EF259F" w:rsidP="00E31B3E">
      <w:pPr>
        <w:pStyle w:val="BodyText"/>
        <w:spacing w:before="11"/>
        <w:rPr>
          <w:rFonts w:ascii="Century" w:hAnsi="Century" w:cs="Times New Roman"/>
          <w:sz w:val="22"/>
          <w:szCs w:val="22"/>
        </w:rPr>
      </w:pPr>
      <w:r w:rsidRPr="00A836FE">
        <w:rPr>
          <w:rFonts w:ascii="Century" w:hAnsi="Century" w:cs="Times New Roman"/>
          <w:sz w:val="22"/>
          <w:szCs w:val="22"/>
        </w:rPr>
        <w:t>Date</w:t>
      </w:r>
      <w:r w:rsidRPr="00A836FE">
        <w:rPr>
          <w:rFonts w:ascii="Century" w:hAnsi="Century" w:cs="Times New Roman"/>
          <w:sz w:val="22"/>
          <w:szCs w:val="22"/>
        </w:rPr>
        <w:tab/>
      </w:r>
      <w:r w:rsidRPr="00A836FE">
        <w:rPr>
          <w:rFonts w:ascii="Century" w:hAnsi="Century" w:cs="Times New Roman"/>
          <w:sz w:val="22"/>
          <w:szCs w:val="22"/>
        </w:rPr>
        <w:tab/>
      </w:r>
      <w:r w:rsidRPr="00A836FE">
        <w:rPr>
          <w:rFonts w:ascii="Century" w:hAnsi="Century" w:cs="Times New Roman"/>
          <w:sz w:val="22"/>
          <w:szCs w:val="22"/>
        </w:rPr>
        <w:tab/>
      </w:r>
      <w:r w:rsidRPr="00A836FE">
        <w:rPr>
          <w:rFonts w:ascii="Century" w:hAnsi="Century" w:cs="Times New Roman"/>
          <w:sz w:val="22"/>
          <w:szCs w:val="22"/>
        </w:rPr>
        <w:tab/>
      </w:r>
      <w:r w:rsidRPr="00A836FE">
        <w:rPr>
          <w:rFonts w:ascii="Century" w:hAnsi="Century" w:cs="Times New Roman"/>
          <w:sz w:val="22"/>
          <w:szCs w:val="22"/>
        </w:rPr>
        <w:tab/>
      </w:r>
      <w:r w:rsidRPr="00A836FE">
        <w:rPr>
          <w:rFonts w:ascii="Century" w:hAnsi="Century" w:cs="Times New Roman"/>
          <w:sz w:val="22"/>
          <w:szCs w:val="22"/>
        </w:rPr>
        <w:tab/>
      </w:r>
      <w:r w:rsidRPr="00A836FE">
        <w:rPr>
          <w:rFonts w:ascii="Century" w:hAnsi="Century" w:cs="Times New Roman"/>
          <w:sz w:val="22"/>
          <w:szCs w:val="22"/>
        </w:rPr>
        <w:tab/>
        <w:t>Date</w:t>
      </w:r>
    </w:p>
    <w:sectPr w:rsidR="00E21C65" w:rsidRPr="00A836FE" w:rsidSect="00243CF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C1F0" w14:textId="77777777" w:rsidR="00BD02CC" w:rsidRDefault="00BD02CC" w:rsidP="00FF321E">
      <w:pPr>
        <w:spacing w:after="0" w:line="240" w:lineRule="auto"/>
      </w:pPr>
      <w:r>
        <w:separator/>
      </w:r>
    </w:p>
  </w:endnote>
  <w:endnote w:type="continuationSeparator" w:id="0">
    <w:p w14:paraId="2CD48B2A" w14:textId="77777777" w:rsidR="00BD02CC" w:rsidRDefault="00BD02CC" w:rsidP="00FF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068F" w14:textId="77777777" w:rsidR="00BD02CC" w:rsidRDefault="00BD02CC" w:rsidP="00FF321E">
      <w:pPr>
        <w:spacing w:after="0" w:line="240" w:lineRule="auto"/>
      </w:pPr>
      <w:r>
        <w:separator/>
      </w:r>
    </w:p>
  </w:footnote>
  <w:footnote w:type="continuationSeparator" w:id="0">
    <w:p w14:paraId="4466297B" w14:textId="77777777" w:rsidR="00BD02CC" w:rsidRDefault="00BD02CC" w:rsidP="00FF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16B9" w14:textId="0DFB3602" w:rsidR="00FF321E" w:rsidRDefault="00FF321E">
    <w:pPr>
      <w:pStyle w:val="Header"/>
    </w:pPr>
    <w:r>
      <w:t xml:space="preserve">SJCSD Proposal </w:t>
    </w:r>
    <w:r w:rsidR="002B0163">
      <w:t>#1 9/20/2023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395"/>
    <w:multiLevelType w:val="hybridMultilevel"/>
    <w:tmpl w:val="EA08BAB0"/>
    <w:lvl w:ilvl="0" w:tplc="8334C8CA">
      <w:start w:val="1"/>
      <w:numFmt w:val="decimal"/>
      <w:lvlText w:val="%1."/>
      <w:lvlJc w:val="left"/>
      <w:pPr>
        <w:ind w:left="143" w:hanging="734"/>
        <w:jc w:val="right"/>
      </w:pPr>
      <w:rPr>
        <w:rFonts w:ascii="Arial" w:eastAsia="Arial" w:hAnsi="Arial" w:cs="Arial" w:hint="default"/>
        <w:color w:val="282828"/>
        <w:w w:val="88"/>
        <w:sz w:val="23"/>
        <w:szCs w:val="23"/>
      </w:rPr>
    </w:lvl>
    <w:lvl w:ilvl="1" w:tplc="66AA16D6">
      <w:start w:val="1"/>
      <w:numFmt w:val="upperLetter"/>
      <w:lvlText w:val="%2."/>
      <w:lvlJc w:val="left"/>
      <w:pPr>
        <w:ind w:left="110" w:hanging="230"/>
        <w:jc w:val="left"/>
      </w:pPr>
      <w:rPr>
        <w:rFonts w:hint="default"/>
        <w:w w:val="79"/>
      </w:rPr>
    </w:lvl>
    <w:lvl w:ilvl="2" w:tplc="6E506026">
      <w:numFmt w:val="bullet"/>
      <w:lvlText w:val="•"/>
      <w:lvlJc w:val="left"/>
      <w:pPr>
        <w:ind w:left="1348" w:hanging="230"/>
      </w:pPr>
      <w:rPr>
        <w:rFonts w:hint="default"/>
      </w:rPr>
    </w:lvl>
    <w:lvl w:ilvl="3" w:tplc="258274F6">
      <w:numFmt w:val="bullet"/>
      <w:lvlText w:val="•"/>
      <w:lvlJc w:val="left"/>
      <w:pPr>
        <w:ind w:left="2557" w:hanging="230"/>
      </w:pPr>
      <w:rPr>
        <w:rFonts w:hint="default"/>
      </w:rPr>
    </w:lvl>
    <w:lvl w:ilvl="4" w:tplc="78FCEAC0">
      <w:numFmt w:val="bullet"/>
      <w:lvlText w:val="•"/>
      <w:lvlJc w:val="left"/>
      <w:pPr>
        <w:ind w:left="3766" w:hanging="230"/>
      </w:pPr>
      <w:rPr>
        <w:rFonts w:hint="default"/>
      </w:rPr>
    </w:lvl>
    <w:lvl w:ilvl="5" w:tplc="6A26A932">
      <w:numFmt w:val="bullet"/>
      <w:lvlText w:val="•"/>
      <w:lvlJc w:val="left"/>
      <w:pPr>
        <w:ind w:left="4975" w:hanging="230"/>
      </w:pPr>
      <w:rPr>
        <w:rFonts w:hint="default"/>
      </w:rPr>
    </w:lvl>
    <w:lvl w:ilvl="6" w:tplc="74BCAE10">
      <w:numFmt w:val="bullet"/>
      <w:lvlText w:val="•"/>
      <w:lvlJc w:val="left"/>
      <w:pPr>
        <w:ind w:left="6184" w:hanging="230"/>
      </w:pPr>
      <w:rPr>
        <w:rFonts w:hint="default"/>
      </w:rPr>
    </w:lvl>
    <w:lvl w:ilvl="7" w:tplc="4FE8F272">
      <w:numFmt w:val="bullet"/>
      <w:lvlText w:val="•"/>
      <w:lvlJc w:val="left"/>
      <w:pPr>
        <w:ind w:left="7393" w:hanging="230"/>
      </w:pPr>
      <w:rPr>
        <w:rFonts w:hint="default"/>
      </w:rPr>
    </w:lvl>
    <w:lvl w:ilvl="8" w:tplc="AD04EBC0">
      <w:numFmt w:val="bullet"/>
      <w:lvlText w:val="•"/>
      <w:lvlJc w:val="left"/>
      <w:pPr>
        <w:ind w:left="8602" w:hanging="230"/>
      </w:pPr>
      <w:rPr>
        <w:rFonts w:hint="default"/>
      </w:rPr>
    </w:lvl>
  </w:abstractNum>
  <w:num w:numId="1" w16cid:durableId="84109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65"/>
    <w:rsid w:val="0008407B"/>
    <w:rsid w:val="000C6680"/>
    <w:rsid w:val="000F0BD4"/>
    <w:rsid w:val="00225526"/>
    <w:rsid w:val="00243CFB"/>
    <w:rsid w:val="002A7337"/>
    <w:rsid w:val="002B0163"/>
    <w:rsid w:val="002C7D8F"/>
    <w:rsid w:val="002E55B3"/>
    <w:rsid w:val="002F3EF2"/>
    <w:rsid w:val="0031128F"/>
    <w:rsid w:val="00314FFE"/>
    <w:rsid w:val="00380CC7"/>
    <w:rsid w:val="00381903"/>
    <w:rsid w:val="003D569A"/>
    <w:rsid w:val="00405FAC"/>
    <w:rsid w:val="00410315"/>
    <w:rsid w:val="004D7DDE"/>
    <w:rsid w:val="004E20D3"/>
    <w:rsid w:val="004F3357"/>
    <w:rsid w:val="00501FED"/>
    <w:rsid w:val="0054194D"/>
    <w:rsid w:val="005437F0"/>
    <w:rsid w:val="00544A62"/>
    <w:rsid w:val="005542B3"/>
    <w:rsid w:val="005A6461"/>
    <w:rsid w:val="00636E7D"/>
    <w:rsid w:val="006706E6"/>
    <w:rsid w:val="00685B6E"/>
    <w:rsid w:val="006D6ADF"/>
    <w:rsid w:val="00744983"/>
    <w:rsid w:val="00794D91"/>
    <w:rsid w:val="007B63EB"/>
    <w:rsid w:val="007E26A2"/>
    <w:rsid w:val="00804E7F"/>
    <w:rsid w:val="008155B6"/>
    <w:rsid w:val="008223F2"/>
    <w:rsid w:val="00825160"/>
    <w:rsid w:val="0084725C"/>
    <w:rsid w:val="008930F8"/>
    <w:rsid w:val="008D3F1E"/>
    <w:rsid w:val="00917E82"/>
    <w:rsid w:val="00960EBF"/>
    <w:rsid w:val="0096547F"/>
    <w:rsid w:val="00981001"/>
    <w:rsid w:val="00992243"/>
    <w:rsid w:val="009B6DEF"/>
    <w:rsid w:val="009B7210"/>
    <w:rsid w:val="009D0CC6"/>
    <w:rsid w:val="00A037AE"/>
    <w:rsid w:val="00A063A6"/>
    <w:rsid w:val="00A33273"/>
    <w:rsid w:val="00A37F08"/>
    <w:rsid w:val="00A82156"/>
    <w:rsid w:val="00A836FE"/>
    <w:rsid w:val="00A84155"/>
    <w:rsid w:val="00A853EF"/>
    <w:rsid w:val="00B03C73"/>
    <w:rsid w:val="00B543EF"/>
    <w:rsid w:val="00B90AA3"/>
    <w:rsid w:val="00BA2F36"/>
    <w:rsid w:val="00BC193E"/>
    <w:rsid w:val="00BD02CC"/>
    <w:rsid w:val="00BD558B"/>
    <w:rsid w:val="00BD59B4"/>
    <w:rsid w:val="00C158DA"/>
    <w:rsid w:val="00C242C9"/>
    <w:rsid w:val="00C40BBC"/>
    <w:rsid w:val="00C57ACC"/>
    <w:rsid w:val="00C94907"/>
    <w:rsid w:val="00CA48AB"/>
    <w:rsid w:val="00CB610F"/>
    <w:rsid w:val="00CE57E0"/>
    <w:rsid w:val="00D06414"/>
    <w:rsid w:val="00D23628"/>
    <w:rsid w:val="00D36974"/>
    <w:rsid w:val="00D54BE4"/>
    <w:rsid w:val="00D610D8"/>
    <w:rsid w:val="00D916D2"/>
    <w:rsid w:val="00DE7232"/>
    <w:rsid w:val="00E21C65"/>
    <w:rsid w:val="00E31B3E"/>
    <w:rsid w:val="00E50B95"/>
    <w:rsid w:val="00E56A2F"/>
    <w:rsid w:val="00E747AB"/>
    <w:rsid w:val="00EA416E"/>
    <w:rsid w:val="00EB7FDE"/>
    <w:rsid w:val="00ED0E48"/>
    <w:rsid w:val="00EE5F71"/>
    <w:rsid w:val="00EF259F"/>
    <w:rsid w:val="00EF25B5"/>
    <w:rsid w:val="00F01A4F"/>
    <w:rsid w:val="00F52C34"/>
    <w:rsid w:val="00F82C70"/>
    <w:rsid w:val="00FD6403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5953"/>
  <w15:chartTrackingRefBased/>
  <w15:docId w15:val="{52B641C0-2D57-4901-BEEB-4699BFAA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E21C65"/>
    <w:pPr>
      <w:widowControl w:val="0"/>
      <w:autoSpaceDE w:val="0"/>
      <w:autoSpaceDN w:val="0"/>
      <w:spacing w:before="11" w:after="0" w:line="240" w:lineRule="auto"/>
      <w:ind w:left="483" w:right="399"/>
      <w:jc w:val="center"/>
      <w:outlineLvl w:val="1"/>
    </w:pPr>
    <w:rPr>
      <w:rFonts w:ascii="Arial" w:eastAsia="Arial" w:hAnsi="Arial" w:cs="Arial"/>
      <w:b/>
      <w:bCs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1C65"/>
    <w:rPr>
      <w:rFonts w:ascii="Arial" w:eastAsia="Arial" w:hAnsi="Arial" w:cs="Arial"/>
      <w:b/>
      <w:bCs/>
      <w:i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E21C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21C65"/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E21C65"/>
    <w:pPr>
      <w:widowControl w:val="0"/>
      <w:autoSpaceDE w:val="0"/>
      <w:autoSpaceDN w:val="0"/>
      <w:spacing w:after="0" w:line="240" w:lineRule="auto"/>
      <w:ind w:left="222" w:firstLine="5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F3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21E"/>
  </w:style>
  <w:style w:type="paragraph" w:styleId="Footer">
    <w:name w:val="footer"/>
    <w:basedOn w:val="Normal"/>
    <w:link w:val="FooterChar"/>
    <w:uiPriority w:val="99"/>
    <w:unhideWhenUsed/>
    <w:rsid w:val="00FF3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Hutchins</dc:creator>
  <cp:keywords/>
  <dc:description/>
  <cp:lastModifiedBy>Phyllis Coppola Bruce</cp:lastModifiedBy>
  <cp:revision>61</cp:revision>
  <cp:lastPrinted>2021-11-03T18:57:00Z</cp:lastPrinted>
  <dcterms:created xsi:type="dcterms:W3CDTF">2023-08-14T13:52:00Z</dcterms:created>
  <dcterms:modified xsi:type="dcterms:W3CDTF">2023-09-20T18:45:00Z</dcterms:modified>
</cp:coreProperties>
</file>